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C965206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5261D4">
        <w:rPr>
          <w:sz w:val="22"/>
        </w:rPr>
        <w:t>4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4093403B" w14:textId="77777777" w:rsidR="005261D4" w:rsidRDefault="005261D4" w:rsidP="005261D4">
      <w:pPr>
        <w:rPr>
          <w:b/>
          <w:color w:val="000000"/>
          <w:shd w:val="clear" w:color="auto" w:fill="FFFFFF"/>
        </w:rPr>
      </w:pPr>
      <w:r w:rsidRPr="00B23E46">
        <w:rPr>
          <w:b/>
        </w:rPr>
        <w:t xml:space="preserve">Par </w:t>
      </w:r>
      <w:proofErr w:type="spellStart"/>
      <w:r w:rsidRPr="00B23E46">
        <w:rPr>
          <w:b/>
        </w:rPr>
        <w:t>pārstāvj</w:t>
      </w:r>
      <w:r>
        <w:rPr>
          <w:b/>
        </w:rPr>
        <w:t>a</w:t>
      </w:r>
      <w:proofErr w:type="spellEnd"/>
      <w:r w:rsidRPr="00B23E46">
        <w:rPr>
          <w:b/>
        </w:rPr>
        <w:t xml:space="preserve"> </w:t>
      </w:r>
      <w:proofErr w:type="spellStart"/>
      <w:r w:rsidRPr="00B23E46">
        <w:rPr>
          <w:b/>
        </w:rPr>
        <w:t>deleģēšanu</w:t>
      </w:r>
      <w:proofErr w:type="spellEnd"/>
      <w:r w:rsidRPr="00B23E46">
        <w:rPr>
          <w:b/>
        </w:rPr>
        <w:t xml:space="preserve"> </w:t>
      </w:r>
      <w:proofErr w:type="spellStart"/>
      <w:r w:rsidRPr="00B23E46">
        <w:rPr>
          <w:b/>
          <w:color w:val="000000"/>
          <w:shd w:val="clear" w:color="auto" w:fill="FFFFFF"/>
        </w:rPr>
        <w:t>Eiropas</w:t>
      </w:r>
      <w:proofErr w:type="spellEnd"/>
      <w:r w:rsidRPr="00B23E46">
        <w:rPr>
          <w:b/>
          <w:color w:val="000000"/>
          <w:shd w:val="clear" w:color="auto" w:fill="FFFFFF"/>
        </w:rPr>
        <w:t xml:space="preserve"> </w:t>
      </w:r>
      <w:proofErr w:type="spellStart"/>
      <w:r w:rsidRPr="00B23E46">
        <w:rPr>
          <w:b/>
          <w:color w:val="000000"/>
          <w:shd w:val="clear" w:color="auto" w:fill="FFFFFF"/>
        </w:rPr>
        <w:t>Jūrlietu</w:t>
      </w:r>
      <w:proofErr w:type="spellEnd"/>
      <w:r w:rsidRPr="00B23E46">
        <w:rPr>
          <w:b/>
          <w:color w:val="000000"/>
          <w:shd w:val="clear" w:color="auto" w:fill="FFFFFF"/>
        </w:rPr>
        <w:t xml:space="preserve">, </w:t>
      </w:r>
      <w:proofErr w:type="spellStart"/>
      <w:r w:rsidRPr="00B23E46">
        <w:rPr>
          <w:b/>
          <w:color w:val="000000"/>
          <w:shd w:val="clear" w:color="auto" w:fill="FFFFFF"/>
        </w:rPr>
        <w:t>zivsaimniecības</w:t>
      </w:r>
      <w:proofErr w:type="spellEnd"/>
      <w:r w:rsidRPr="00B23E46">
        <w:rPr>
          <w:b/>
          <w:color w:val="000000"/>
          <w:shd w:val="clear" w:color="auto" w:fill="FFFFFF"/>
        </w:rPr>
        <w:t xml:space="preserve"> un </w:t>
      </w:r>
      <w:proofErr w:type="spellStart"/>
      <w:r w:rsidRPr="00B23E46">
        <w:rPr>
          <w:b/>
          <w:color w:val="000000"/>
          <w:shd w:val="clear" w:color="auto" w:fill="FFFFFF"/>
        </w:rPr>
        <w:t>akvakultūras</w:t>
      </w:r>
      <w:proofErr w:type="spellEnd"/>
      <w:r w:rsidRPr="00B23E46">
        <w:rPr>
          <w:b/>
          <w:color w:val="000000"/>
          <w:shd w:val="clear" w:color="auto" w:fill="FFFFFF"/>
        </w:rPr>
        <w:t xml:space="preserve"> </w:t>
      </w:r>
      <w:proofErr w:type="spellStart"/>
      <w:r w:rsidRPr="00B23E46">
        <w:rPr>
          <w:b/>
          <w:color w:val="000000"/>
          <w:shd w:val="clear" w:color="auto" w:fill="FFFFFF"/>
        </w:rPr>
        <w:t>fonda</w:t>
      </w:r>
      <w:proofErr w:type="spellEnd"/>
      <w:r w:rsidRPr="00B23E46">
        <w:rPr>
          <w:b/>
          <w:color w:val="000000"/>
          <w:shd w:val="clear" w:color="auto" w:fill="FFFFFF"/>
        </w:rPr>
        <w:t xml:space="preserve"> </w:t>
      </w:r>
      <w:proofErr w:type="spellStart"/>
      <w:r w:rsidRPr="00B23E46">
        <w:rPr>
          <w:b/>
          <w:color w:val="000000"/>
          <w:shd w:val="clear" w:color="auto" w:fill="FFFFFF"/>
        </w:rPr>
        <w:t>līdzfinansētās</w:t>
      </w:r>
      <w:proofErr w:type="spellEnd"/>
      <w:r w:rsidRPr="00B23E46">
        <w:rPr>
          <w:b/>
          <w:color w:val="000000"/>
          <w:shd w:val="clear" w:color="auto" w:fill="FFFFFF"/>
        </w:rPr>
        <w:t> </w:t>
      </w:r>
      <w:proofErr w:type="spellStart"/>
      <w:r w:rsidRPr="00B23E46">
        <w:rPr>
          <w:b/>
          <w:color w:val="262626"/>
          <w:shd w:val="clear" w:color="auto" w:fill="FFFFFF"/>
        </w:rPr>
        <w:t>Programmas</w:t>
      </w:r>
      <w:proofErr w:type="spellEnd"/>
      <w:r w:rsidRPr="00B23E46">
        <w:rPr>
          <w:b/>
          <w:color w:val="262626"/>
          <w:shd w:val="clear" w:color="auto" w:fill="FFFFFF"/>
        </w:rPr>
        <w:t xml:space="preserve"> </w:t>
      </w:r>
      <w:proofErr w:type="spellStart"/>
      <w:r w:rsidRPr="00B23E46">
        <w:rPr>
          <w:b/>
          <w:color w:val="262626"/>
          <w:shd w:val="clear" w:color="auto" w:fill="FFFFFF"/>
        </w:rPr>
        <w:t>zivsaimniecības</w:t>
      </w:r>
      <w:proofErr w:type="spellEnd"/>
      <w:r w:rsidRPr="00B23E46">
        <w:rPr>
          <w:b/>
          <w:color w:val="262626"/>
          <w:shd w:val="clear" w:color="auto" w:fill="FFFFFF"/>
        </w:rPr>
        <w:t xml:space="preserve"> </w:t>
      </w:r>
      <w:proofErr w:type="spellStart"/>
      <w:r w:rsidRPr="00B23E46">
        <w:rPr>
          <w:b/>
          <w:color w:val="262626"/>
          <w:shd w:val="clear" w:color="auto" w:fill="FFFFFF"/>
        </w:rPr>
        <w:t>attīstībai</w:t>
      </w:r>
      <w:proofErr w:type="spellEnd"/>
      <w:r w:rsidRPr="00B23E46">
        <w:rPr>
          <w:b/>
          <w:color w:val="262626"/>
          <w:shd w:val="clear" w:color="auto" w:fill="FFFFFF"/>
        </w:rPr>
        <w:t xml:space="preserve"> 2021.-2027. </w:t>
      </w:r>
      <w:proofErr w:type="spellStart"/>
      <w:proofErr w:type="gramStart"/>
      <w:r w:rsidRPr="00B23E46">
        <w:rPr>
          <w:b/>
          <w:color w:val="262626"/>
          <w:shd w:val="clear" w:color="auto" w:fill="FFFFFF"/>
        </w:rPr>
        <w:t>gadam</w:t>
      </w:r>
      <w:proofErr w:type="spellEnd"/>
      <w:r w:rsidRPr="00B23E46">
        <w:rPr>
          <w:b/>
          <w:color w:val="262626"/>
          <w:shd w:val="clear" w:color="auto" w:fill="FFFFFF"/>
        </w:rPr>
        <w:t xml:space="preserve">  </w:t>
      </w:r>
      <w:proofErr w:type="spellStart"/>
      <w:r w:rsidRPr="00B23E46">
        <w:rPr>
          <w:b/>
          <w:color w:val="000000"/>
          <w:shd w:val="clear" w:color="auto" w:fill="FFFFFF"/>
        </w:rPr>
        <w:t>Uzraudzības</w:t>
      </w:r>
      <w:proofErr w:type="spellEnd"/>
      <w:proofErr w:type="gramEnd"/>
      <w:r w:rsidRPr="00B23E46">
        <w:rPr>
          <w:b/>
          <w:color w:val="000000"/>
          <w:shd w:val="clear" w:color="auto" w:fill="FFFFFF"/>
        </w:rPr>
        <w:t xml:space="preserve"> </w:t>
      </w:r>
      <w:proofErr w:type="spellStart"/>
      <w:r w:rsidRPr="00B23E46">
        <w:rPr>
          <w:b/>
          <w:color w:val="000000"/>
          <w:shd w:val="clear" w:color="auto" w:fill="FFFFFF"/>
        </w:rPr>
        <w:t>komitejā</w:t>
      </w:r>
      <w:proofErr w:type="spellEnd"/>
    </w:p>
    <w:p w14:paraId="6C13E2CF" w14:textId="77777777" w:rsidR="005261D4" w:rsidRPr="00AB3930" w:rsidRDefault="005261D4" w:rsidP="005261D4">
      <w:pPr>
        <w:rPr>
          <w:b/>
          <w:szCs w:val="24"/>
        </w:rPr>
      </w:pPr>
    </w:p>
    <w:p w14:paraId="0603C9FE" w14:textId="77777777" w:rsidR="005261D4" w:rsidRDefault="005261D4" w:rsidP="005261D4">
      <w:pPr>
        <w:jc w:val="both"/>
        <w:rPr>
          <w:lang w:val="lv-LV"/>
        </w:rPr>
      </w:pPr>
      <w:proofErr w:type="spellStart"/>
      <w:r w:rsidRPr="001427E9">
        <w:rPr>
          <w:color w:val="262626"/>
          <w:shd w:val="clear" w:color="auto" w:fill="FFFFFF"/>
        </w:rPr>
        <w:t>Pamatojoties</w:t>
      </w:r>
      <w:proofErr w:type="spellEnd"/>
      <w:r w:rsidRPr="001427E9">
        <w:rPr>
          <w:color w:val="262626"/>
          <w:shd w:val="clear" w:color="auto" w:fill="FFFFFF"/>
        </w:rPr>
        <w:t xml:space="preserve"> </w:t>
      </w:r>
      <w:proofErr w:type="spellStart"/>
      <w:r w:rsidRPr="001427E9">
        <w:rPr>
          <w:color w:val="262626"/>
          <w:shd w:val="clear" w:color="auto" w:fill="FFFFFF"/>
        </w:rPr>
        <w:t>uz</w:t>
      </w:r>
      <w:proofErr w:type="spellEnd"/>
      <w:r w:rsidRPr="001427E9">
        <w:rPr>
          <w:color w:val="262626"/>
          <w:shd w:val="clear" w:color="auto" w:fill="FFFFFF"/>
        </w:rPr>
        <w:t xml:space="preserve"> 2</w:t>
      </w:r>
      <w:r w:rsidRPr="001427E9">
        <w:rPr>
          <w:color w:val="000000"/>
          <w:shd w:val="clear" w:color="auto" w:fill="FFFFFF"/>
        </w:rPr>
        <w:t xml:space="preserve">022. </w:t>
      </w:r>
      <w:proofErr w:type="spellStart"/>
      <w:r w:rsidRPr="001427E9">
        <w:rPr>
          <w:color w:val="000000"/>
          <w:shd w:val="clear" w:color="auto" w:fill="FFFFFF"/>
        </w:rPr>
        <w:t>gada</w:t>
      </w:r>
      <w:proofErr w:type="spellEnd"/>
      <w:r w:rsidRPr="001427E9">
        <w:rPr>
          <w:color w:val="000000"/>
          <w:shd w:val="clear" w:color="auto" w:fill="FFFFFF"/>
        </w:rPr>
        <w:t xml:space="preserve"> 24. </w:t>
      </w:r>
      <w:proofErr w:type="spellStart"/>
      <w:r w:rsidRPr="001427E9">
        <w:rPr>
          <w:color w:val="000000"/>
          <w:shd w:val="clear" w:color="auto" w:fill="FFFFFF"/>
        </w:rPr>
        <w:t>maija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Ministru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kabineta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noteikumu</w:t>
      </w:r>
      <w:proofErr w:type="spellEnd"/>
      <w:r w:rsidRPr="001427E9">
        <w:rPr>
          <w:color w:val="000000"/>
          <w:shd w:val="clear" w:color="auto" w:fill="FFFFFF"/>
        </w:rPr>
        <w:t xml:space="preserve"> Nr. 319 “</w:t>
      </w:r>
      <w:proofErr w:type="spellStart"/>
      <w:r w:rsidRPr="001427E9">
        <w:rPr>
          <w:color w:val="000000"/>
          <w:shd w:val="clear" w:color="auto" w:fill="FFFFFF"/>
        </w:rPr>
        <w:t>Kārtība</w:t>
      </w:r>
      <w:proofErr w:type="spellEnd"/>
      <w:r w:rsidRPr="001427E9">
        <w:rPr>
          <w:color w:val="000000"/>
          <w:shd w:val="clear" w:color="auto" w:fill="FFFFFF"/>
        </w:rPr>
        <w:t xml:space="preserve">, </w:t>
      </w:r>
      <w:proofErr w:type="spellStart"/>
      <w:r w:rsidRPr="001427E9">
        <w:rPr>
          <w:color w:val="000000"/>
          <w:shd w:val="clear" w:color="auto" w:fill="FFFFFF"/>
        </w:rPr>
        <w:t>kādā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administrē</w:t>
      </w:r>
      <w:proofErr w:type="spellEnd"/>
      <w:r w:rsidRPr="001427E9">
        <w:rPr>
          <w:color w:val="000000"/>
          <w:shd w:val="clear" w:color="auto" w:fill="FFFFFF"/>
        </w:rPr>
        <w:t xml:space="preserve"> un </w:t>
      </w:r>
      <w:proofErr w:type="spellStart"/>
      <w:r w:rsidRPr="001427E9">
        <w:rPr>
          <w:color w:val="000000"/>
          <w:shd w:val="clear" w:color="auto" w:fill="FFFFFF"/>
        </w:rPr>
        <w:t>uzrauga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Eiropas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Jūrlietu</w:t>
      </w:r>
      <w:proofErr w:type="spellEnd"/>
      <w:r w:rsidRPr="001427E9">
        <w:rPr>
          <w:color w:val="000000"/>
          <w:shd w:val="clear" w:color="auto" w:fill="FFFFFF"/>
        </w:rPr>
        <w:t xml:space="preserve">, </w:t>
      </w:r>
      <w:proofErr w:type="spellStart"/>
      <w:r w:rsidRPr="001427E9">
        <w:rPr>
          <w:color w:val="000000"/>
          <w:shd w:val="clear" w:color="auto" w:fill="FFFFFF"/>
        </w:rPr>
        <w:t>zvejniecības</w:t>
      </w:r>
      <w:proofErr w:type="spellEnd"/>
      <w:r w:rsidRPr="001427E9">
        <w:rPr>
          <w:color w:val="000000"/>
          <w:shd w:val="clear" w:color="auto" w:fill="FFFFFF"/>
        </w:rPr>
        <w:t xml:space="preserve"> un </w:t>
      </w:r>
      <w:proofErr w:type="spellStart"/>
      <w:r w:rsidRPr="001427E9">
        <w:rPr>
          <w:color w:val="000000"/>
          <w:shd w:val="clear" w:color="auto" w:fill="FFFFFF"/>
        </w:rPr>
        <w:t>akvakultūras</w:t>
      </w:r>
      <w:proofErr w:type="spellEnd"/>
      <w:r w:rsidRPr="001427E9">
        <w:rPr>
          <w:color w:val="000000"/>
          <w:shd w:val="clear" w:color="auto" w:fill="FFFFFF"/>
        </w:rPr>
        <w:t xml:space="preserve"> fondu, </w:t>
      </w:r>
      <w:proofErr w:type="spellStart"/>
      <w:r w:rsidRPr="001427E9">
        <w:rPr>
          <w:color w:val="000000"/>
          <w:shd w:val="clear" w:color="auto" w:fill="FFFFFF"/>
        </w:rPr>
        <w:t>kā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arī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valsts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atbalstu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zvejniecības</w:t>
      </w:r>
      <w:proofErr w:type="spellEnd"/>
      <w:r w:rsidRPr="001427E9">
        <w:rPr>
          <w:color w:val="000000"/>
          <w:shd w:val="clear" w:color="auto" w:fill="FFFFFF"/>
        </w:rPr>
        <w:t xml:space="preserve"> un </w:t>
      </w:r>
      <w:proofErr w:type="spellStart"/>
      <w:r w:rsidRPr="001427E9">
        <w:rPr>
          <w:color w:val="000000"/>
          <w:shd w:val="clear" w:color="auto" w:fill="FFFFFF"/>
        </w:rPr>
        <w:t>akvakultūras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attīstībai</w:t>
      </w:r>
      <w:proofErr w:type="spellEnd"/>
      <w:r w:rsidRPr="001427E9">
        <w:rPr>
          <w:color w:val="000000"/>
          <w:shd w:val="clear" w:color="auto" w:fill="FFFFFF"/>
        </w:rPr>
        <w:t xml:space="preserve"> 2021.–2027. </w:t>
      </w:r>
      <w:proofErr w:type="spellStart"/>
      <w:r w:rsidRPr="001427E9">
        <w:rPr>
          <w:color w:val="000000"/>
          <w:shd w:val="clear" w:color="auto" w:fill="FFFFFF"/>
        </w:rPr>
        <w:t>gada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plānošanas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periodā</w:t>
      </w:r>
      <w:proofErr w:type="spellEnd"/>
      <w:r w:rsidRPr="001427E9">
        <w:rPr>
          <w:color w:val="000000"/>
          <w:shd w:val="clear" w:color="auto" w:fill="FFFFFF"/>
        </w:rPr>
        <w:t xml:space="preserve">” 12. </w:t>
      </w:r>
      <w:proofErr w:type="spellStart"/>
      <w:r w:rsidRPr="001427E9">
        <w:rPr>
          <w:color w:val="000000"/>
          <w:shd w:val="clear" w:color="auto" w:fill="FFFFFF"/>
        </w:rPr>
        <w:t>punktā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noteikto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000000"/>
          <w:shd w:val="clear" w:color="auto" w:fill="FFFFFF"/>
        </w:rPr>
        <w:t>Eiropas</w:t>
      </w:r>
      <w:proofErr w:type="spellEnd"/>
      <w:r w:rsidRPr="001427E9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000000"/>
          <w:shd w:val="clear" w:color="auto" w:fill="FFFFFF"/>
        </w:rPr>
        <w:t>Jūrlietu</w:t>
      </w:r>
      <w:proofErr w:type="spellEnd"/>
      <w:r w:rsidRPr="001427E9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Pr="001427E9">
        <w:rPr>
          <w:b/>
          <w:bCs/>
          <w:color w:val="000000"/>
          <w:shd w:val="clear" w:color="auto" w:fill="FFFFFF"/>
        </w:rPr>
        <w:t>zivsaimniecības</w:t>
      </w:r>
      <w:proofErr w:type="spellEnd"/>
      <w:r w:rsidRPr="001427E9">
        <w:rPr>
          <w:b/>
          <w:bCs/>
          <w:color w:val="000000"/>
          <w:shd w:val="clear" w:color="auto" w:fill="FFFFFF"/>
        </w:rPr>
        <w:t xml:space="preserve"> un </w:t>
      </w:r>
      <w:proofErr w:type="spellStart"/>
      <w:r w:rsidRPr="001427E9">
        <w:rPr>
          <w:b/>
          <w:bCs/>
          <w:color w:val="000000"/>
          <w:shd w:val="clear" w:color="auto" w:fill="FFFFFF"/>
        </w:rPr>
        <w:t>akvakultūras</w:t>
      </w:r>
      <w:proofErr w:type="spellEnd"/>
      <w:r w:rsidRPr="001427E9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000000"/>
          <w:shd w:val="clear" w:color="auto" w:fill="FFFFFF"/>
        </w:rPr>
        <w:t>fonda</w:t>
      </w:r>
      <w:proofErr w:type="spellEnd"/>
      <w:r w:rsidRPr="001427E9">
        <w:rPr>
          <w:color w:val="000000"/>
          <w:shd w:val="clear" w:color="auto" w:fill="FFFFFF"/>
        </w:rPr>
        <w:t xml:space="preserve"> (</w:t>
      </w:r>
      <w:proofErr w:type="spellStart"/>
      <w:r w:rsidRPr="001427E9">
        <w:rPr>
          <w:color w:val="000000"/>
          <w:shd w:val="clear" w:color="auto" w:fill="FFFFFF"/>
        </w:rPr>
        <w:t>turpmāk</w:t>
      </w:r>
      <w:proofErr w:type="spellEnd"/>
      <w:r w:rsidRPr="001427E9">
        <w:rPr>
          <w:color w:val="000000"/>
          <w:shd w:val="clear" w:color="auto" w:fill="FFFFFF"/>
        </w:rPr>
        <w:t xml:space="preserve"> – EJZAF) </w:t>
      </w:r>
      <w:proofErr w:type="spellStart"/>
      <w:r w:rsidRPr="001427E9">
        <w:rPr>
          <w:b/>
          <w:bCs/>
          <w:color w:val="000000"/>
          <w:shd w:val="clear" w:color="auto" w:fill="FFFFFF"/>
        </w:rPr>
        <w:t>līdzfinansētās</w:t>
      </w:r>
      <w:proofErr w:type="spellEnd"/>
      <w:r w:rsidRPr="001427E9">
        <w:rPr>
          <w:b/>
          <w:bCs/>
          <w:color w:val="000000"/>
          <w:shd w:val="clear" w:color="auto" w:fill="FFFFFF"/>
        </w:rPr>
        <w:t> </w:t>
      </w:r>
      <w:proofErr w:type="spellStart"/>
      <w:r w:rsidRPr="001427E9">
        <w:rPr>
          <w:b/>
          <w:bCs/>
          <w:color w:val="262626"/>
          <w:shd w:val="clear" w:color="auto" w:fill="FFFFFF"/>
        </w:rPr>
        <w:t>Programmas</w:t>
      </w:r>
      <w:proofErr w:type="spellEnd"/>
      <w:r w:rsidRPr="001427E9">
        <w:rPr>
          <w:b/>
          <w:bCs/>
          <w:color w:val="262626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262626"/>
          <w:shd w:val="clear" w:color="auto" w:fill="FFFFFF"/>
        </w:rPr>
        <w:t>zivsaimniecības</w:t>
      </w:r>
      <w:proofErr w:type="spellEnd"/>
      <w:r w:rsidRPr="001427E9">
        <w:rPr>
          <w:b/>
          <w:bCs/>
          <w:color w:val="262626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262626"/>
          <w:shd w:val="clear" w:color="auto" w:fill="FFFFFF"/>
        </w:rPr>
        <w:t>attīstībai</w:t>
      </w:r>
      <w:proofErr w:type="spellEnd"/>
      <w:r w:rsidRPr="001427E9">
        <w:rPr>
          <w:b/>
          <w:bCs/>
          <w:color w:val="262626"/>
          <w:shd w:val="clear" w:color="auto" w:fill="FFFFFF"/>
        </w:rPr>
        <w:t xml:space="preserve"> 2021.-2027. </w:t>
      </w:r>
      <w:proofErr w:type="spellStart"/>
      <w:proofErr w:type="gramStart"/>
      <w:r w:rsidRPr="001427E9">
        <w:rPr>
          <w:b/>
          <w:bCs/>
          <w:color w:val="262626"/>
          <w:shd w:val="clear" w:color="auto" w:fill="FFFFFF"/>
        </w:rPr>
        <w:t>gadam</w:t>
      </w:r>
      <w:proofErr w:type="spellEnd"/>
      <w:r w:rsidRPr="001427E9">
        <w:rPr>
          <w:color w:val="262626"/>
          <w:shd w:val="clear" w:color="auto" w:fill="FFFFFF"/>
        </w:rPr>
        <w:t xml:space="preserve">  (</w:t>
      </w:r>
      <w:proofErr w:type="spellStart"/>
      <w:proofErr w:type="gramEnd"/>
      <w:r w:rsidRPr="001427E9">
        <w:rPr>
          <w:color w:val="262626"/>
          <w:shd w:val="clear" w:color="auto" w:fill="FFFFFF"/>
        </w:rPr>
        <w:t>turpmāk</w:t>
      </w:r>
      <w:proofErr w:type="spellEnd"/>
      <w:r w:rsidRPr="001427E9">
        <w:rPr>
          <w:color w:val="262626"/>
          <w:shd w:val="clear" w:color="auto" w:fill="FFFFFF"/>
        </w:rPr>
        <w:t xml:space="preserve"> – PZA 2021-2027)  </w:t>
      </w:r>
      <w:proofErr w:type="spellStart"/>
      <w:r w:rsidRPr="001427E9">
        <w:rPr>
          <w:b/>
          <w:bCs/>
          <w:color w:val="000000"/>
          <w:shd w:val="clear" w:color="auto" w:fill="FFFFFF"/>
        </w:rPr>
        <w:t>Uzraudzības</w:t>
      </w:r>
      <w:proofErr w:type="spellEnd"/>
      <w:r w:rsidRPr="001427E9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1427E9">
        <w:rPr>
          <w:b/>
          <w:bCs/>
          <w:color w:val="000000"/>
          <w:shd w:val="clear" w:color="auto" w:fill="FFFFFF"/>
        </w:rPr>
        <w:t>komitejas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proofErr w:type="spellStart"/>
      <w:r w:rsidRPr="001427E9">
        <w:rPr>
          <w:color w:val="000000"/>
          <w:shd w:val="clear" w:color="auto" w:fill="FFFFFF"/>
        </w:rPr>
        <w:t>sastāvu</w:t>
      </w:r>
      <w:proofErr w:type="spellEnd"/>
      <w:r w:rsidRPr="001427E9">
        <w:rPr>
          <w:color w:val="000000"/>
          <w:shd w:val="clear" w:color="auto" w:fill="FFFFFF"/>
        </w:rPr>
        <w:t>  un s</w:t>
      </w:r>
      <w:proofErr w:type="spellStart"/>
      <w:r w:rsidRPr="001427E9">
        <w:rPr>
          <w:lang w:val="lv-LV"/>
        </w:rPr>
        <w:t>askaņā</w:t>
      </w:r>
      <w:proofErr w:type="spellEnd"/>
      <w:r w:rsidRPr="001427E9">
        <w:rPr>
          <w:lang w:val="lv-LV"/>
        </w:rPr>
        <w:t xml:space="preserve"> ar Zemgales plānošanas reģiona nolikuma 25.17. punktu, Zemgales plānošanas reģiona attīstības padome </w:t>
      </w:r>
    </w:p>
    <w:p w14:paraId="51F11510" w14:textId="1C0EFCC5" w:rsidR="005261D4" w:rsidRPr="001427E9" w:rsidRDefault="005261D4" w:rsidP="005261D4">
      <w:pPr>
        <w:jc w:val="both"/>
        <w:rPr>
          <w:b/>
          <w:bCs/>
          <w:lang w:val="lv-LV"/>
        </w:rPr>
      </w:pPr>
      <w:r w:rsidRPr="001427E9">
        <w:rPr>
          <w:lang w:val="lv-LV"/>
        </w:rPr>
        <w:t xml:space="preserve"> </w:t>
      </w:r>
      <w:r w:rsidRPr="001427E9">
        <w:rPr>
          <w:b/>
          <w:bCs/>
          <w:lang w:val="lv-LV"/>
        </w:rPr>
        <w:t>n o l e m j:</w:t>
      </w:r>
    </w:p>
    <w:p w14:paraId="28C1D603" w14:textId="77777777" w:rsidR="005261D4" w:rsidRPr="001427E9" w:rsidRDefault="005261D4" w:rsidP="005261D4">
      <w:pPr>
        <w:jc w:val="both"/>
        <w:rPr>
          <w:color w:val="FF0000"/>
          <w:lang w:val="lv-LV"/>
        </w:rPr>
      </w:pPr>
    </w:p>
    <w:p w14:paraId="2F3C0AB5" w14:textId="5FC054B9" w:rsidR="005261D4" w:rsidRPr="005261D4" w:rsidRDefault="005261D4" w:rsidP="005261D4">
      <w:pPr>
        <w:numPr>
          <w:ilvl w:val="0"/>
          <w:numId w:val="16"/>
        </w:numPr>
        <w:rPr>
          <w:bCs/>
          <w:lang w:val="lv-LV"/>
        </w:rPr>
      </w:pPr>
      <w:r w:rsidRPr="00556B11">
        <w:rPr>
          <w:lang w:val="lv-LV"/>
        </w:rPr>
        <w:t xml:space="preserve">Darbam </w:t>
      </w:r>
      <w:r w:rsidRPr="00556B11">
        <w:rPr>
          <w:color w:val="000000"/>
          <w:shd w:val="clear" w:color="auto" w:fill="FFFFFF"/>
        </w:rPr>
        <w:t>E</w:t>
      </w:r>
      <w:r>
        <w:rPr>
          <w:color w:val="000000"/>
          <w:shd w:val="clear" w:color="auto" w:fill="FFFFFF"/>
        </w:rPr>
        <w:t xml:space="preserve">JZAF </w:t>
      </w:r>
      <w:proofErr w:type="spellStart"/>
      <w:r>
        <w:rPr>
          <w:color w:val="000000"/>
          <w:shd w:val="clear" w:color="auto" w:fill="FFFFFF"/>
        </w:rPr>
        <w:t>līdzfinansētās</w:t>
      </w:r>
      <w:proofErr w:type="spellEnd"/>
      <w:r>
        <w:rPr>
          <w:color w:val="000000"/>
          <w:shd w:val="clear" w:color="auto" w:fill="FFFFFF"/>
        </w:rPr>
        <w:t xml:space="preserve"> PZA 2021-2027. </w:t>
      </w:r>
      <w:proofErr w:type="spellStart"/>
      <w:proofErr w:type="gramStart"/>
      <w:r>
        <w:rPr>
          <w:color w:val="000000"/>
          <w:shd w:val="clear" w:color="auto" w:fill="FFFFFF"/>
        </w:rPr>
        <w:t>gadam</w:t>
      </w:r>
      <w:proofErr w:type="spellEnd"/>
      <w:r>
        <w:rPr>
          <w:color w:val="000000"/>
          <w:shd w:val="clear" w:color="auto" w:fill="FFFFFF"/>
        </w:rPr>
        <w:t xml:space="preserve">  </w:t>
      </w:r>
      <w:proofErr w:type="spellStart"/>
      <w:r w:rsidRPr="00556B11">
        <w:rPr>
          <w:color w:val="262626"/>
          <w:shd w:val="clear" w:color="auto" w:fill="FFFFFF"/>
        </w:rPr>
        <w:t>Uzraudzības</w:t>
      </w:r>
      <w:proofErr w:type="spellEnd"/>
      <w:proofErr w:type="gramEnd"/>
      <w:r w:rsidRPr="00556B11">
        <w:rPr>
          <w:color w:val="262626"/>
          <w:shd w:val="clear" w:color="auto" w:fill="FFFFFF"/>
        </w:rPr>
        <w:t xml:space="preserve"> </w:t>
      </w:r>
      <w:proofErr w:type="spellStart"/>
      <w:r w:rsidRPr="00556B11">
        <w:rPr>
          <w:color w:val="262626"/>
          <w:shd w:val="clear" w:color="auto" w:fill="FFFFFF"/>
        </w:rPr>
        <w:t>komitejā</w:t>
      </w:r>
      <w:proofErr w:type="spellEnd"/>
      <w:r w:rsidRPr="00556B11">
        <w:rPr>
          <w:color w:val="262626"/>
          <w:shd w:val="clear" w:color="auto" w:fill="FFFFFF"/>
        </w:rPr>
        <w:t xml:space="preserve"> </w:t>
      </w:r>
      <w:proofErr w:type="spellStart"/>
      <w:r w:rsidRPr="00556B11">
        <w:rPr>
          <w:szCs w:val="24"/>
        </w:rPr>
        <w:t>ar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bal</w:t>
      </w:r>
      <w:r>
        <w:rPr>
          <w:szCs w:val="24"/>
        </w:rPr>
        <w:t>s</w:t>
      </w:r>
      <w:r w:rsidRPr="00556B11">
        <w:rPr>
          <w:szCs w:val="24"/>
        </w:rPr>
        <w:t>stiesībām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deleģēt</w:t>
      </w:r>
      <w:proofErr w:type="spellEnd"/>
      <w:r w:rsidRPr="00176AA4">
        <w:rPr>
          <w:szCs w:val="24"/>
        </w:rPr>
        <w:t xml:space="preserve"> </w:t>
      </w:r>
      <w:r>
        <w:rPr>
          <w:b/>
          <w:szCs w:val="24"/>
        </w:rPr>
        <w:t xml:space="preserve">LEONU LĪDUMU – </w:t>
      </w:r>
      <w:proofErr w:type="spellStart"/>
      <w:r w:rsidRPr="005261D4">
        <w:rPr>
          <w:bCs/>
          <w:szCs w:val="24"/>
        </w:rPr>
        <w:t>Zemgales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plānošanas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re</w:t>
      </w:r>
      <w:r>
        <w:rPr>
          <w:bCs/>
          <w:szCs w:val="24"/>
        </w:rPr>
        <w:t>ģ</w:t>
      </w:r>
      <w:r w:rsidRPr="005261D4">
        <w:rPr>
          <w:bCs/>
          <w:szCs w:val="24"/>
        </w:rPr>
        <w:t>iona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attīstības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padomes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priekšsēdētāja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vietnieku</w:t>
      </w:r>
      <w:proofErr w:type="spellEnd"/>
      <w:r w:rsidRPr="005261D4">
        <w:rPr>
          <w:bCs/>
          <w:szCs w:val="24"/>
        </w:rPr>
        <w:t xml:space="preserve">/ </w:t>
      </w:r>
      <w:proofErr w:type="spellStart"/>
      <w:r w:rsidRPr="005261D4">
        <w:rPr>
          <w:bCs/>
          <w:szCs w:val="24"/>
        </w:rPr>
        <w:t>Aizkraukles</w:t>
      </w:r>
      <w:proofErr w:type="spellEnd"/>
      <w:r w:rsidRPr="005261D4">
        <w:rPr>
          <w:bCs/>
          <w:szCs w:val="24"/>
        </w:rPr>
        <w:t xml:space="preserve"> </w:t>
      </w:r>
      <w:proofErr w:type="spellStart"/>
      <w:r w:rsidRPr="005261D4">
        <w:rPr>
          <w:bCs/>
          <w:szCs w:val="24"/>
        </w:rPr>
        <w:t>novada</w:t>
      </w:r>
      <w:proofErr w:type="spellEnd"/>
      <w:r w:rsidRPr="005261D4">
        <w:rPr>
          <w:bCs/>
          <w:szCs w:val="24"/>
        </w:rPr>
        <w:t xml:space="preserve"> domes </w:t>
      </w:r>
      <w:proofErr w:type="spellStart"/>
      <w:r w:rsidRPr="005261D4">
        <w:rPr>
          <w:bCs/>
          <w:szCs w:val="24"/>
        </w:rPr>
        <w:t>priekšsēdētāju</w:t>
      </w:r>
      <w:proofErr w:type="spellEnd"/>
      <w:r>
        <w:rPr>
          <w:bCs/>
          <w:szCs w:val="24"/>
        </w:rPr>
        <w:t>.</w:t>
      </w:r>
    </w:p>
    <w:p w14:paraId="2D737E86" w14:textId="77777777" w:rsidR="005261D4" w:rsidRPr="005261D4" w:rsidRDefault="005261D4" w:rsidP="005261D4">
      <w:pPr>
        <w:ind w:left="720"/>
        <w:jc w:val="both"/>
        <w:rPr>
          <w:bCs/>
          <w:szCs w:val="24"/>
          <w:lang w:val="lv-LV"/>
        </w:rPr>
      </w:pPr>
    </w:p>
    <w:p w14:paraId="42C99A12" w14:textId="77777777" w:rsidR="005261D4" w:rsidRPr="00434F22" w:rsidRDefault="005261D4" w:rsidP="005261D4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4B2871A4" w14:textId="77777777" w:rsidR="005261D4" w:rsidRPr="00434F22" w:rsidRDefault="005261D4" w:rsidP="005261D4">
      <w:pPr>
        <w:ind w:left="720"/>
        <w:rPr>
          <w:color w:val="FF0000"/>
          <w:szCs w:val="24"/>
          <w:lang w:val="lv-LV"/>
        </w:rPr>
      </w:pPr>
      <w:bookmarkStart w:id="0" w:name="_GoBack"/>
      <w:bookmarkEnd w:id="0"/>
    </w:p>
    <w:p w14:paraId="699C76E5" w14:textId="77777777" w:rsidR="005261D4" w:rsidRPr="00434F22" w:rsidRDefault="005261D4" w:rsidP="005261D4">
      <w:pPr>
        <w:jc w:val="both"/>
        <w:rPr>
          <w:bCs/>
          <w:lang w:val="lv-LV"/>
        </w:rPr>
      </w:pPr>
    </w:p>
    <w:p w14:paraId="328A129F" w14:textId="77777777" w:rsidR="005261D4" w:rsidRPr="00434F22" w:rsidRDefault="005261D4" w:rsidP="005261D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75F93905" w14:textId="77777777" w:rsidR="005261D4" w:rsidRPr="007C72B7" w:rsidRDefault="005261D4" w:rsidP="005261D4">
      <w:pPr>
        <w:ind w:firstLine="720"/>
      </w:pPr>
    </w:p>
    <w:p w14:paraId="750D7E28" w14:textId="77777777" w:rsidR="005261D4" w:rsidRPr="00434F22" w:rsidRDefault="005261D4" w:rsidP="005261D4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0EBF997A" w14:textId="707F225C" w:rsidR="00D03ECE" w:rsidRPr="00434F22" w:rsidRDefault="00D03ECE" w:rsidP="00D03ECE">
      <w:pPr>
        <w:rPr>
          <w:i/>
          <w:u w:val="single"/>
          <w:lang w:val="lv-LV"/>
        </w:rPr>
      </w:pPr>
    </w:p>
    <w:p w14:paraId="676F876E" w14:textId="771DF6DC" w:rsidR="00D03ECE" w:rsidRPr="00434F22" w:rsidRDefault="00D03ECE" w:rsidP="00D03ECE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 xml:space="preserve">lietā, </w:t>
      </w:r>
      <w:r w:rsidR="005261D4">
        <w:rPr>
          <w:i/>
          <w:lang w:val="lv-LV"/>
        </w:rPr>
        <w:t>E</w:t>
      </w:r>
      <w:r>
        <w:rPr>
          <w:i/>
          <w:lang w:val="lv-LV"/>
        </w:rPr>
        <w:t>M</w:t>
      </w:r>
    </w:p>
    <w:p w14:paraId="3984F7F9" w14:textId="77777777" w:rsidR="00C9490F" w:rsidRDefault="00C9490F" w:rsidP="00C9490F">
      <w:pPr>
        <w:rPr>
          <w:color w:val="000000"/>
          <w:szCs w:val="24"/>
          <w:lang w:val="lv-LV"/>
        </w:rPr>
      </w:pPr>
    </w:p>
    <w:sectPr w:rsidR="00C9490F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794C" w14:textId="77777777" w:rsidR="00BB14E2" w:rsidRDefault="00BB14E2" w:rsidP="00434F22">
      <w:r>
        <w:separator/>
      </w:r>
    </w:p>
  </w:endnote>
  <w:endnote w:type="continuationSeparator" w:id="0">
    <w:p w14:paraId="3B98B3B7" w14:textId="77777777" w:rsidR="00BB14E2" w:rsidRDefault="00BB14E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3E39" w14:textId="77777777" w:rsidR="00BB14E2" w:rsidRDefault="00BB14E2" w:rsidP="00434F22">
      <w:r>
        <w:separator/>
      </w:r>
    </w:p>
  </w:footnote>
  <w:footnote w:type="continuationSeparator" w:id="0">
    <w:p w14:paraId="24037469" w14:textId="77777777" w:rsidR="00BB14E2" w:rsidRDefault="00BB14E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1D4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4E2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2022-12-22T07:44:00Z</dcterms:created>
  <dcterms:modified xsi:type="dcterms:W3CDTF">2022-12-22T07:44:00Z</dcterms:modified>
</cp:coreProperties>
</file>